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c6a9d5607b19ffd8b441eebd7adecc28929a8b"/>
    <w:p>
      <w:pPr>
        <w:pStyle w:val="Heading3"/>
      </w:pPr>
      <w:r>
        <w:t xml:space="preserve">Методические рекомендации по проведению оценки коррупционных рисков, возникающих при реализации функций</w:t>
      </w:r>
    </w:p>
    <w:p>
      <w:pPr>
        <w:pStyle w:val="FirstParagraph"/>
      </w:pPr>
      <w:r>
        <w:t xml:space="preserve">14.07.2020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Методические рекомендации по проведению оценки коррупционных рисков, возникающих при реализации функций.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http://pokrov-streshnevo.mos.ru/anti-corruption/methodical-materials/detail/9023869.html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Покровское-Стрешнево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2;&#1077;&#1090;&#1086;&#1076;&#1080;&#1095;&#1077;&#1089;&#1082;&#1080;&#1077;%20&#1088;&#1077;&#1082;&#1086;&#1084;&#1077;&#1085;&#1076;&#1072;&#1094;&#1080;&#1080;%20&#1087;&#1086;%20&#1087;&#1088;&#1086;&#1074;&#1077;&#1076;&#1077;&#1085;&#1080;&#1102;%20&#1086;&#1094;&#1077;&#1085;&#1082;&#1080;%20&#1082;&#1086;&#1088;&#1088;&#1091;&#1087;&#1094;&#1080;&#1086;&#1085;&#1085;&#1099;&#1093;%20&#1088;&#1080;&#1089;&#1082;&#1086;&#1074;,%20&#1074;&#1086;&#1079;&#1085;&#1080;&#1082;&#1072;&#1102;&#1097;&#1080;&#1093;%20&#1087;&#1088;&#1080;%20&#1088;&#1077;&#1072;&#1083;&#1080;&#1079;&#1072;&#1094;&#1080;&#1080;%20&#1092;&#1091;&#1085;&#1082;&#1094;&#1080;&#1081;.pdf" TargetMode="External" /><Relationship Type="http://schemas.openxmlformats.org/officeDocument/2006/relationships/hyperlink" Id="rId22" Target="http://pokrov-streshnevo.mos.ru" TargetMode="External" /><Relationship Type="http://schemas.openxmlformats.org/officeDocument/2006/relationships/hyperlink" Id="rId21" Target="http://pokrov-streshnevo.mos.ru/anti-corruption/methodical-materials/detail/90238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2;&#1077;&#1090;&#1086;&#1076;&#1080;&#1095;&#1077;&#1089;&#1082;&#1080;&#1077;%20&#1088;&#1077;&#1082;&#1086;&#1084;&#1077;&#1085;&#1076;&#1072;&#1094;&#1080;&#1080;%20&#1087;&#1086;%20&#1087;&#1088;&#1086;&#1074;&#1077;&#1076;&#1077;&#1085;&#1080;&#1102;%20&#1086;&#1094;&#1077;&#1085;&#1082;&#1080;%20&#1082;&#1086;&#1088;&#1088;&#1091;&#1087;&#1094;&#1080;&#1086;&#1085;&#1085;&#1099;&#1093;%20&#1088;&#1080;&#1089;&#1082;&#1086;&#1074;,%20&#1074;&#1086;&#1079;&#1085;&#1080;&#1082;&#1072;&#1102;&#1097;&#1080;&#1093;%20&#1087;&#1088;&#1080;%20&#1088;&#1077;&#1072;&#1083;&#1080;&#1079;&#1072;&#1094;&#1080;&#1080;%20&#1092;&#1091;&#1085;&#1082;&#1094;&#1080;&#1081;.pdf" TargetMode="External" /><Relationship Type="http://schemas.openxmlformats.org/officeDocument/2006/relationships/hyperlink" Id="rId22" Target="http://pokrov-streshnevo.mos.ru" TargetMode="External" /><Relationship Type="http://schemas.openxmlformats.org/officeDocument/2006/relationships/hyperlink" Id="rId21" Target="http://pokrov-streshnevo.mos.ru/anti-corruption/methodical-materials/detail/90238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2023-10-10T05:39:19Z</dcterms:created>
  <dcterms:modified xsi:type="dcterms:W3CDTF">2023-10-10T05:39:19Z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